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38A" w:rsidRPr="0036538A" w:rsidRDefault="0036538A" w:rsidP="0036538A">
      <w:pPr>
        <w:shd w:val="clear" w:color="auto" w:fill="FFFFFF"/>
        <w:spacing w:before="150" w:after="150" w:line="600" w:lineRule="atLeast"/>
        <w:outlineLvl w:val="2"/>
        <w:rPr>
          <w:rFonts w:ascii="proxima-nova" w:eastAsia="Times New Roman" w:hAnsi="proxima-nova" w:cs="Times New Roman"/>
          <w:b/>
          <w:bCs/>
          <w:color w:val="5F5F5F"/>
          <w:sz w:val="37"/>
          <w:szCs w:val="37"/>
          <w:lang w:eastAsia="en-CA"/>
        </w:rPr>
      </w:pPr>
      <w:r w:rsidRPr="0036538A">
        <w:rPr>
          <w:rFonts w:ascii="proxima-nova" w:eastAsia="Times New Roman" w:hAnsi="proxima-nova" w:cs="Times New Roman"/>
          <w:b/>
          <w:bCs/>
          <w:color w:val="5F5F5F"/>
          <w:sz w:val="37"/>
          <w:szCs w:val="37"/>
          <w:lang w:eastAsia="en-CA"/>
        </w:rPr>
        <w:t>Construction Contract Administration | April 19 &amp; 26</w:t>
      </w:r>
    </w:p>
    <w:p w:rsidR="0036538A" w:rsidRPr="0036538A" w:rsidRDefault="0036538A" w:rsidP="0036538A">
      <w:pPr>
        <w:shd w:val="clear" w:color="auto" w:fill="FFFFFF"/>
        <w:spacing w:before="150" w:after="75" w:line="300" w:lineRule="atLeast"/>
        <w:outlineLvl w:val="3"/>
        <w:rPr>
          <w:rFonts w:ascii="proxima-nova" w:eastAsia="Times New Roman" w:hAnsi="proxima-nova" w:cs="Times New Roman"/>
          <w:b/>
          <w:bCs/>
          <w:color w:val="C00000"/>
          <w:sz w:val="26"/>
          <w:szCs w:val="26"/>
          <w:lang w:eastAsia="en-CA"/>
        </w:rPr>
      </w:pPr>
      <w:r w:rsidRPr="0036538A">
        <w:rPr>
          <w:rFonts w:ascii="proxima-nova" w:eastAsia="Times New Roman" w:hAnsi="proxima-nova" w:cs="Times New Roman"/>
          <w:b/>
          <w:bCs/>
          <w:color w:val="C00000"/>
          <w:sz w:val="26"/>
          <w:szCs w:val="26"/>
          <w:lang w:eastAsia="en-CA"/>
        </w:rPr>
        <w:t>Date and Time</w:t>
      </w:r>
    </w:p>
    <w:p w:rsidR="0036538A" w:rsidRPr="0036538A" w:rsidRDefault="0036538A" w:rsidP="0036538A">
      <w:pPr>
        <w:shd w:val="clear" w:color="auto" w:fill="FFFFFF"/>
        <w:spacing w:after="0" w:line="240" w:lineRule="auto"/>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Thursday, April 19th, 2018 - Thursday, April 26th, 2018</w:t>
      </w:r>
    </w:p>
    <w:p w:rsidR="0036538A" w:rsidRPr="0036538A" w:rsidRDefault="0036538A" w:rsidP="0036538A">
      <w:pPr>
        <w:shd w:val="clear" w:color="auto" w:fill="FFFFFF"/>
        <w:spacing w:after="0" w:line="240" w:lineRule="auto"/>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8:00 AM MST</w:t>
      </w:r>
    </w:p>
    <w:p w:rsidR="0036538A" w:rsidRPr="0036538A" w:rsidRDefault="0036538A" w:rsidP="0036538A">
      <w:pPr>
        <w:shd w:val="clear" w:color="auto" w:fill="FFFFFF"/>
        <w:spacing w:before="150" w:after="75" w:line="300" w:lineRule="atLeast"/>
        <w:outlineLvl w:val="3"/>
        <w:rPr>
          <w:rFonts w:ascii="proxima-nova" w:eastAsia="Times New Roman" w:hAnsi="proxima-nova" w:cs="Times New Roman"/>
          <w:b/>
          <w:bCs/>
          <w:color w:val="C00000"/>
          <w:sz w:val="26"/>
          <w:szCs w:val="26"/>
          <w:lang w:eastAsia="en-CA"/>
        </w:rPr>
      </w:pPr>
      <w:r w:rsidRPr="0036538A">
        <w:rPr>
          <w:rFonts w:ascii="proxima-nova" w:eastAsia="Times New Roman" w:hAnsi="proxima-nova" w:cs="Times New Roman"/>
          <w:b/>
          <w:bCs/>
          <w:color w:val="C00000"/>
          <w:sz w:val="26"/>
          <w:szCs w:val="26"/>
          <w:lang w:eastAsia="en-CA"/>
        </w:rPr>
        <w:t>Location</w:t>
      </w:r>
    </w:p>
    <w:p w:rsidR="0036538A" w:rsidRPr="0036538A" w:rsidRDefault="0036538A" w:rsidP="0036538A">
      <w:pPr>
        <w:shd w:val="clear" w:color="auto" w:fill="FFFFFF"/>
        <w:spacing w:after="225" w:line="240" w:lineRule="auto"/>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ECA Learning Center: 10215 - 176 Street, Edmonton, AB</w:t>
      </w:r>
    </w:p>
    <w:p w:rsidR="005A45B2" w:rsidRPr="00B7294A" w:rsidRDefault="005A45B2" w:rsidP="005A45B2">
      <w:pPr>
        <w:shd w:val="clear" w:color="auto" w:fill="FFFFFF"/>
        <w:spacing w:after="225" w:line="240" w:lineRule="auto"/>
        <w:rPr>
          <w:rFonts w:ascii="Arial" w:eastAsia="Times New Roman" w:hAnsi="Arial" w:cs="Arial"/>
          <w:b/>
          <w:bCs/>
          <w:i/>
          <w:color w:val="0000CC"/>
          <w:sz w:val="28"/>
          <w:lang w:eastAsia="en-CA"/>
        </w:rPr>
      </w:pPr>
      <w:r w:rsidRPr="00B7294A">
        <w:rPr>
          <w:rFonts w:ascii="Arial" w:eastAsia="Times New Roman" w:hAnsi="Arial" w:cs="Arial"/>
          <w:b/>
          <w:bCs/>
          <w:i/>
          <w:color w:val="0000CC"/>
          <w:sz w:val="28"/>
          <w:lang w:eastAsia="en-CA"/>
        </w:rPr>
        <w:t>Fee</w:t>
      </w:r>
    </w:p>
    <w:p w:rsidR="005A45B2" w:rsidRPr="001F36CE" w:rsidRDefault="005A45B2" w:rsidP="005A45B2">
      <w:pPr>
        <w:rPr>
          <w:rFonts w:ascii="Arial" w:hAnsi="Arial" w:cs="Arial"/>
        </w:rPr>
      </w:pPr>
      <w:r w:rsidRPr="00EA31F2">
        <w:rPr>
          <w:rFonts w:ascii="Arial" w:eastAsia="Times New Roman" w:hAnsi="Arial" w:cs="Arial"/>
          <w:b/>
          <w:bCs/>
          <w:color w:val="5F5F5F"/>
          <w:lang w:eastAsia="en-CA"/>
        </w:rPr>
        <w:t xml:space="preserve">ECA Members </w:t>
      </w:r>
      <w:r>
        <w:rPr>
          <w:rFonts w:ascii="Arial" w:eastAsia="Times New Roman" w:hAnsi="Arial" w:cs="Arial"/>
          <w:b/>
          <w:bCs/>
          <w:color w:val="5F5F5F"/>
          <w:lang w:eastAsia="en-CA"/>
        </w:rPr>
        <w:t xml:space="preserve">and </w:t>
      </w:r>
      <w:r w:rsidRPr="001F36CE">
        <w:rPr>
          <w:rFonts w:ascii="Arial" w:eastAsia="Times New Roman" w:hAnsi="Arial" w:cs="Arial"/>
          <w:b/>
          <w:bCs/>
          <w:color w:val="5F5F5F"/>
          <w:lang w:eastAsia="en-CA"/>
        </w:rPr>
        <w:t>PMI</w:t>
      </w:r>
      <w:r w:rsidRPr="00EA31F2">
        <w:rPr>
          <w:rFonts w:ascii="Arial" w:eastAsia="Times New Roman" w:hAnsi="Arial" w:cs="Arial"/>
          <w:b/>
          <w:bCs/>
          <w:color w:val="5F5F5F"/>
          <w:lang w:eastAsia="en-CA"/>
        </w:rPr>
        <w:t xml:space="preserve"> Members $600 (+GST)</w:t>
      </w:r>
      <w:r w:rsidRPr="001F36CE">
        <w:rPr>
          <w:rFonts w:ascii="Arial" w:hAnsi="Arial" w:cs="Arial"/>
        </w:rPr>
        <w:t xml:space="preserve"> </w:t>
      </w:r>
    </w:p>
    <w:p w:rsidR="005A45B2" w:rsidRPr="001F36CE" w:rsidRDefault="005A45B2" w:rsidP="005A45B2">
      <w:pPr>
        <w:shd w:val="clear" w:color="auto" w:fill="FFFFFF"/>
        <w:spacing w:after="225" w:line="240" w:lineRule="auto"/>
        <w:rPr>
          <w:rFonts w:ascii="Arial" w:eastAsia="Times New Roman" w:hAnsi="Arial" w:cs="Arial"/>
          <w:b/>
          <w:bCs/>
          <w:color w:val="5F5F5F"/>
          <w:lang w:eastAsia="en-CA"/>
        </w:rPr>
      </w:pPr>
      <w:r w:rsidRPr="00EA31F2">
        <w:rPr>
          <w:rFonts w:ascii="Arial" w:eastAsia="Times New Roman" w:hAnsi="Arial" w:cs="Arial"/>
          <w:b/>
          <w:bCs/>
          <w:color w:val="5F5F5F"/>
          <w:lang w:eastAsia="en-CA"/>
        </w:rPr>
        <w:t>Non-Members $780 (+GST)</w:t>
      </w:r>
    </w:p>
    <w:p w:rsidR="005A45B2" w:rsidRPr="00B7294A" w:rsidRDefault="005A45B2" w:rsidP="005A45B2">
      <w:pPr>
        <w:shd w:val="clear" w:color="auto" w:fill="FFFFFF"/>
        <w:spacing w:after="225" w:line="240" w:lineRule="auto"/>
        <w:rPr>
          <w:rFonts w:ascii="Arial" w:eastAsia="Times New Roman" w:hAnsi="Arial" w:cs="Arial"/>
          <w:b/>
          <w:bCs/>
          <w:i/>
          <w:color w:val="0000CC"/>
          <w:sz w:val="28"/>
          <w:lang w:eastAsia="en-CA"/>
        </w:rPr>
      </w:pPr>
      <w:r w:rsidRPr="00B7294A">
        <w:rPr>
          <w:rFonts w:ascii="Arial" w:eastAsia="Times New Roman" w:hAnsi="Arial" w:cs="Arial"/>
          <w:b/>
          <w:bCs/>
          <w:i/>
          <w:color w:val="0000CC"/>
          <w:sz w:val="28"/>
          <w:lang w:eastAsia="en-CA"/>
        </w:rPr>
        <w:t>PDU</w:t>
      </w:r>
      <w:r>
        <w:rPr>
          <w:rFonts w:ascii="Arial" w:eastAsia="Times New Roman" w:hAnsi="Arial" w:cs="Arial"/>
          <w:b/>
          <w:bCs/>
          <w:i/>
          <w:color w:val="0000CC"/>
          <w:sz w:val="28"/>
          <w:lang w:eastAsia="en-CA"/>
        </w:rPr>
        <w:t>s</w:t>
      </w:r>
    </w:p>
    <w:p w:rsidR="005A45B2" w:rsidRPr="00EA31F2" w:rsidRDefault="005A45B2" w:rsidP="005A45B2">
      <w:pPr>
        <w:shd w:val="clear" w:color="auto" w:fill="FFFFFF"/>
        <w:spacing w:after="225" w:line="240" w:lineRule="auto"/>
        <w:rPr>
          <w:rFonts w:ascii="Arial" w:eastAsia="Times New Roman" w:hAnsi="Arial" w:cs="Arial"/>
          <w:color w:val="5F5F5F"/>
          <w:lang w:eastAsia="en-CA"/>
        </w:rPr>
      </w:pPr>
      <w:r w:rsidRPr="001F36CE">
        <w:rPr>
          <w:rFonts w:ascii="Arial" w:eastAsia="Times New Roman" w:hAnsi="Arial" w:cs="Arial"/>
          <w:b/>
          <w:bCs/>
          <w:color w:val="5F5F5F"/>
          <w:lang w:eastAsia="en-CA"/>
        </w:rPr>
        <w:t>Attendees of the workshop will earn 14 PDUs over the two days</w:t>
      </w:r>
    </w:p>
    <w:p w:rsidR="0036538A" w:rsidRPr="0036538A" w:rsidRDefault="0036538A" w:rsidP="0036538A">
      <w:pPr>
        <w:shd w:val="clear" w:color="auto" w:fill="FFFFFF"/>
        <w:spacing w:before="150" w:after="75" w:line="300" w:lineRule="atLeast"/>
        <w:outlineLvl w:val="3"/>
        <w:rPr>
          <w:rFonts w:ascii="proxima-nova" w:eastAsia="Times New Roman" w:hAnsi="proxima-nova" w:cs="Times New Roman"/>
          <w:b/>
          <w:bCs/>
          <w:color w:val="C00000"/>
          <w:sz w:val="26"/>
          <w:szCs w:val="26"/>
          <w:lang w:eastAsia="en-CA"/>
        </w:rPr>
      </w:pPr>
      <w:r w:rsidRPr="0036538A">
        <w:rPr>
          <w:rFonts w:ascii="proxima-nova" w:eastAsia="Times New Roman" w:hAnsi="proxima-nova" w:cs="Times New Roman"/>
          <w:b/>
          <w:bCs/>
          <w:color w:val="C00000"/>
          <w:sz w:val="26"/>
          <w:szCs w:val="26"/>
          <w:lang w:eastAsia="en-CA"/>
        </w:rPr>
        <w:t>Description</w:t>
      </w:r>
    </w:p>
    <w:p w:rsidR="0036538A" w:rsidRPr="0036538A" w:rsidRDefault="0036538A" w:rsidP="005A45B2">
      <w:pPr>
        <w:shd w:val="clear" w:color="auto" w:fill="FFFFFF"/>
        <w:spacing w:after="225" w:line="240" w:lineRule="auto"/>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Contract Administration (CA) is an integral part of project management, because it ensures that facilities are built as documented, and it minimizes the risk of claims. But CA is very challenging for most project managers. To do it well, you need 4 key ingredients: a good contract document, a good construction team, good process, and great communication skills. This workshop covers the last two ingredients: process and communication.</w:t>
      </w:r>
    </w:p>
    <w:p w:rsidR="0036538A" w:rsidRPr="0036538A" w:rsidRDefault="0036538A" w:rsidP="0036538A">
      <w:pPr>
        <w:shd w:val="clear" w:color="auto" w:fill="FFFFFF"/>
        <w:spacing w:after="225" w:line="240" w:lineRule="auto"/>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This two-day course takes project managers through a journey from the award of a construction contract to the warranty inspection and follow-up activities. Participants gain a clearer understanding of construction contracts, which will equip them to make timely decisions and take calculated risks. The course is full of real-life examples of contract administration issues and challenges.</w:t>
      </w:r>
    </w:p>
    <w:p w:rsidR="0036538A" w:rsidRPr="0036538A" w:rsidRDefault="0036538A" w:rsidP="0036538A">
      <w:pPr>
        <w:shd w:val="clear" w:color="auto" w:fill="FFFFFF"/>
        <w:spacing w:before="300" w:after="300" w:line="240" w:lineRule="auto"/>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pict>
          <v:rect id="_x0000_i1025" style="width:0;height:1.5pt" o:hralign="center" o:hrstd="t" o:hr="t" fillcolor="#a0a0a0" stroked="f"/>
        </w:pict>
      </w:r>
    </w:p>
    <w:p w:rsidR="0036538A" w:rsidRPr="0036538A" w:rsidRDefault="0036538A" w:rsidP="0036538A">
      <w:pPr>
        <w:shd w:val="clear" w:color="auto" w:fill="FFFFFF"/>
        <w:spacing w:after="225" w:line="240" w:lineRule="auto"/>
        <w:rPr>
          <w:rFonts w:ascii="proxima-nova" w:eastAsia="Times New Roman" w:hAnsi="proxima-nova" w:cs="Times New Roman"/>
          <w:color w:val="C00000"/>
          <w:lang w:eastAsia="en-CA"/>
        </w:rPr>
      </w:pPr>
      <w:r w:rsidRPr="0036538A">
        <w:rPr>
          <w:rFonts w:ascii="proxima-nova" w:eastAsia="Times New Roman" w:hAnsi="proxima-nova" w:cs="Times New Roman"/>
          <w:b/>
          <w:bCs/>
          <w:color w:val="C00000"/>
          <w:lang w:eastAsia="en-CA"/>
        </w:rPr>
        <w:t>Who Should Attend</w:t>
      </w:r>
    </w:p>
    <w:p w:rsidR="0036538A" w:rsidRPr="0036538A" w:rsidRDefault="0036538A" w:rsidP="0036538A">
      <w:pPr>
        <w:shd w:val="clear" w:color="auto" w:fill="FFFFFF"/>
        <w:spacing w:after="225" w:line="240" w:lineRule="auto"/>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The course will benefit anyone involved in the administration of construction contracts, or who is becoming involved: project managers, project officers, clients, contractors, subcontractors, suppliers, supervisors, and consultants.</w:t>
      </w:r>
    </w:p>
    <w:p w:rsidR="0036538A" w:rsidRPr="0036538A" w:rsidRDefault="0036538A" w:rsidP="0036538A">
      <w:pPr>
        <w:shd w:val="clear" w:color="auto" w:fill="FFFFFF"/>
        <w:spacing w:before="300" w:after="300" w:line="240" w:lineRule="auto"/>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pict>
          <v:rect id="_x0000_i1026" style="width:0;height:1.5pt" o:hralign="center" o:hrstd="t" o:hr="t" fillcolor="#a0a0a0" stroked="f"/>
        </w:pict>
      </w:r>
    </w:p>
    <w:p w:rsidR="0036538A" w:rsidRPr="0036538A" w:rsidRDefault="0036538A" w:rsidP="0036538A">
      <w:pPr>
        <w:shd w:val="clear" w:color="auto" w:fill="FFFFFF"/>
        <w:spacing w:after="225" w:line="240" w:lineRule="auto"/>
        <w:rPr>
          <w:rFonts w:ascii="proxima-nova" w:eastAsia="Times New Roman" w:hAnsi="proxima-nova" w:cs="Times New Roman"/>
          <w:color w:val="C00000"/>
          <w:lang w:eastAsia="en-CA"/>
        </w:rPr>
      </w:pPr>
      <w:r w:rsidRPr="0036538A">
        <w:rPr>
          <w:rFonts w:ascii="proxima-nova" w:eastAsia="Times New Roman" w:hAnsi="proxima-nova" w:cs="Times New Roman"/>
          <w:b/>
          <w:bCs/>
          <w:color w:val="C00000"/>
          <w:lang w:eastAsia="en-CA"/>
        </w:rPr>
        <w:t>Course Objectives</w:t>
      </w:r>
    </w:p>
    <w:p w:rsidR="0036538A" w:rsidRPr="0036538A" w:rsidRDefault="0036538A" w:rsidP="0036538A">
      <w:pPr>
        <w:shd w:val="clear" w:color="auto" w:fill="FFFFFF"/>
        <w:spacing w:after="225" w:line="240" w:lineRule="auto"/>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The course combines lecture, group interaction, case studies, and real court cases – all intended to reinforce your understanding of important contract administration issues.</w:t>
      </w:r>
    </w:p>
    <w:p w:rsidR="0036538A" w:rsidRPr="0036538A" w:rsidRDefault="0036538A" w:rsidP="0036538A">
      <w:pPr>
        <w:shd w:val="clear" w:color="auto" w:fill="FFFFFF"/>
        <w:spacing w:after="225" w:line="240" w:lineRule="auto"/>
        <w:rPr>
          <w:rFonts w:ascii="proxima-nova" w:eastAsia="Times New Roman" w:hAnsi="proxima-nova" w:cs="Times New Roman"/>
          <w:b/>
          <w:color w:val="000099"/>
          <w:lang w:eastAsia="en-CA"/>
        </w:rPr>
      </w:pPr>
      <w:r w:rsidRPr="0036538A">
        <w:rPr>
          <w:rFonts w:ascii="proxima-nova" w:eastAsia="Times New Roman" w:hAnsi="proxima-nova" w:cs="Times New Roman"/>
          <w:b/>
          <w:color w:val="000099"/>
          <w:lang w:eastAsia="en-CA"/>
        </w:rPr>
        <w:lastRenderedPageBreak/>
        <w:t>Upon completion participants will be able to:</w:t>
      </w:r>
    </w:p>
    <w:p w:rsidR="0036538A" w:rsidRPr="0036538A" w:rsidRDefault="0036538A" w:rsidP="0036538A">
      <w:pPr>
        <w:numPr>
          <w:ilvl w:val="0"/>
          <w:numId w:val="1"/>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Describe and interpret the key General Conditions of construction contracts</w:t>
      </w:r>
    </w:p>
    <w:p w:rsidR="0036538A" w:rsidRPr="0036538A" w:rsidRDefault="0036538A" w:rsidP="0036538A">
      <w:pPr>
        <w:numPr>
          <w:ilvl w:val="0"/>
          <w:numId w:val="1"/>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Demonstrate how to handle key issues related to contract administration</w:t>
      </w:r>
    </w:p>
    <w:p w:rsidR="0036538A" w:rsidRPr="0036538A" w:rsidRDefault="0036538A" w:rsidP="0036538A">
      <w:pPr>
        <w:numPr>
          <w:ilvl w:val="0"/>
          <w:numId w:val="1"/>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Conduct a well-organized start-up meeting</w:t>
      </w:r>
    </w:p>
    <w:p w:rsidR="0036538A" w:rsidRPr="0036538A" w:rsidRDefault="0036538A" w:rsidP="0036538A">
      <w:pPr>
        <w:numPr>
          <w:ilvl w:val="0"/>
          <w:numId w:val="1"/>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Use the contract administration tools properly</w:t>
      </w:r>
    </w:p>
    <w:p w:rsidR="0036538A" w:rsidRPr="0036538A" w:rsidRDefault="0036538A" w:rsidP="0036538A">
      <w:pPr>
        <w:numPr>
          <w:ilvl w:val="0"/>
          <w:numId w:val="1"/>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Save time and effort by taking corrective and preventive actions in a timely manner</w:t>
      </w:r>
    </w:p>
    <w:p w:rsidR="0036538A" w:rsidRPr="0036538A" w:rsidRDefault="0036538A" w:rsidP="0036538A">
      <w:pPr>
        <w:numPr>
          <w:ilvl w:val="0"/>
          <w:numId w:val="1"/>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Enforce contract provisions fairly and firmly</w:t>
      </w:r>
    </w:p>
    <w:p w:rsidR="0036538A" w:rsidRDefault="0036538A" w:rsidP="0036538A">
      <w:pPr>
        <w:numPr>
          <w:ilvl w:val="0"/>
          <w:numId w:val="1"/>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Explain how to implement a proactive approach to prevent contract claims</w:t>
      </w:r>
    </w:p>
    <w:p w:rsidR="005A45B2" w:rsidRPr="005A45B2" w:rsidRDefault="005A45B2" w:rsidP="005A45B2">
      <w:pPr>
        <w:shd w:val="clear" w:color="auto" w:fill="FFFFFF"/>
        <w:spacing w:before="100" w:beforeAutospacing="1" w:after="100" w:afterAutospacing="1" w:line="300" w:lineRule="atLeast"/>
        <w:rPr>
          <w:rFonts w:ascii="proxima-nova" w:eastAsia="Times New Roman" w:hAnsi="proxima-nova" w:cs="Times New Roman"/>
          <w:b/>
          <w:color w:val="C00000"/>
          <w:lang w:eastAsia="en-CA"/>
        </w:rPr>
      </w:pPr>
      <w:r w:rsidRPr="005A45B2">
        <w:rPr>
          <w:rFonts w:ascii="proxima-nova" w:eastAsia="Times New Roman" w:hAnsi="proxima-nova" w:cs="Times New Roman"/>
          <w:b/>
          <w:color w:val="C00000"/>
          <w:lang w:eastAsia="en-CA"/>
        </w:rPr>
        <w:t>Workshop Instructor</w:t>
      </w:r>
    </w:p>
    <w:p w:rsidR="005A45B2" w:rsidRPr="001E61C2" w:rsidRDefault="005A45B2" w:rsidP="001E61C2">
      <w:pPr>
        <w:shd w:val="clear" w:color="auto" w:fill="FFFFFF"/>
        <w:spacing w:after="225" w:line="240" w:lineRule="auto"/>
        <w:ind w:left="360"/>
        <w:rPr>
          <w:rFonts w:ascii="proxima-nova" w:eastAsia="Times New Roman" w:hAnsi="proxima-nova" w:cs="Times New Roman"/>
          <w:color w:val="5F5F5F"/>
          <w:lang w:eastAsia="en-CA"/>
        </w:rPr>
      </w:pPr>
      <w:r w:rsidRPr="0036538A">
        <w:rPr>
          <w:noProof/>
          <w:lang w:eastAsia="en-CA"/>
        </w:rPr>
        <w:drawing>
          <wp:inline distT="0" distB="0" distL="0" distR="0" wp14:anchorId="6EF9A419" wp14:editId="7A19348F">
            <wp:extent cx="951230" cy="1216660"/>
            <wp:effectExtent l="0" t="0" r="1270" b="2540"/>
            <wp:docPr id="7" name="Picture 7" descr="https://images.bcoffice.com/img/ImageGen.ashx?image=/ECA/Fah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bcoffice.com/img/ImageGen.ashx?image=/ECA/Fahm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1230" cy="1216660"/>
                    </a:xfrm>
                    <a:prstGeom prst="rect">
                      <a:avLst/>
                    </a:prstGeom>
                    <a:noFill/>
                    <a:ln>
                      <a:noFill/>
                    </a:ln>
                  </pic:spPr>
                </pic:pic>
              </a:graphicData>
            </a:graphic>
          </wp:inline>
        </w:drawing>
      </w:r>
    </w:p>
    <w:p w:rsidR="005A45B2" w:rsidRDefault="005A45B2" w:rsidP="005A45B2">
      <w:pPr>
        <w:pStyle w:val="ListParagraph"/>
        <w:numPr>
          <w:ilvl w:val="0"/>
          <w:numId w:val="1"/>
        </w:numPr>
        <w:shd w:val="clear" w:color="auto" w:fill="FFFFFF"/>
        <w:spacing w:after="225" w:line="240" w:lineRule="auto"/>
        <w:rPr>
          <w:rFonts w:ascii="proxima-nova" w:eastAsia="Times New Roman" w:hAnsi="proxima-nova" w:cs="Times New Roman"/>
          <w:color w:val="5F5F5F"/>
          <w:lang w:eastAsia="en-CA"/>
        </w:rPr>
      </w:pPr>
      <w:r w:rsidRPr="005A45B2">
        <w:rPr>
          <w:rFonts w:ascii="proxima-nova" w:eastAsia="Times New Roman" w:hAnsi="proxima-nova" w:cs="Times New Roman"/>
          <w:color w:val="5F5F5F"/>
          <w:lang w:eastAsia="en-CA"/>
        </w:rPr>
        <w:t>Dr. Sami Fahmy is founder and president of the Performance Excellence Institute, a consulting firm dedicated to teaching and supporting the latest and most advanced approaches to Project and Construction Management. Dr. Fahmy is a Civil Engineer by education and a Project Manager by education and training. He has 40+ years of PM practical experience covering a wide range of Project Management and technical areas, including 30 years with Public Works and Government Services Canada, where he led and oversaw the training of Project Managers.</w:t>
      </w:r>
    </w:p>
    <w:p w:rsidR="001E61C2" w:rsidRPr="001E61C2" w:rsidRDefault="001E61C2" w:rsidP="001E61C2">
      <w:pPr>
        <w:shd w:val="clear" w:color="auto" w:fill="FFFFFF"/>
        <w:spacing w:after="225" w:line="240" w:lineRule="auto"/>
        <w:ind w:left="360"/>
        <w:rPr>
          <w:rFonts w:ascii="proxima-nova" w:eastAsia="Times New Roman" w:hAnsi="proxima-nova" w:cs="Times New Roman"/>
          <w:color w:val="5F5F5F"/>
          <w:lang w:eastAsia="en-CA"/>
        </w:rPr>
      </w:pPr>
    </w:p>
    <w:p w:rsidR="005A45B2" w:rsidRPr="005A45B2" w:rsidRDefault="005A45B2" w:rsidP="005A45B2">
      <w:pPr>
        <w:pStyle w:val="ListParagraph"/>
        <w:numPr>
          <w:ilvl w:val="0"/>
          <w:numId w:val="1"/>
        </w:numPr>
        <w:shd w:val="clear" w:color="auto" w:fill="FFFFFF"/>
        <w:spacing w:after="225" w:line="240" w:lineRule="auto"/>
        <w:rPr>
          <w:rFonts w:ascii="proxima-nova" w:eastAsia="Times New Roman" w:hAnsi="proxima-nova" w:cs="Times New Roman"/>
          <w:color w:val="5F5F5F"/>
          <w:lang w:eastAsia="en-CA"/>
        </w:rPr>
      </w:pPr>
      <w:r w:rsidRPr="005A45B2">
        <w:rPr>
          <w:rFonts w:ascii="proxima-nova" w:eastAsia="Times New Roman" w:hAnsi="proxima-nova" w:cs="Times New Roman"/>
          <w:color w:val="5F5F5F"/>
          <w:lang w:eastAsia="en-CA"/>
        </w:rPr>
        <w:t xml:space="preserve">Dr. </w:t>
      </w:r>
      <w:proofErr w:type="spellStart"/>
      <w:r w:rsidRPr="005A45B2">
        <w:rPr>
          <w:rFonts w:ascii="proxima-nova" w:eastAsia="Times New Roman" w:hAnsi="proxima-nova" w:cs="Times New Roman"/>
          <w:color w:val="5F5F5F"/>
          <w:lang w:eastAsia="en-CA"/>
        </w:rPr>
        <w:t>Fahmy's</w:t>
      </w:r>
      <w:proofErr w:type="spellEnd"/>
      <w:r w:rsidRPr="005A45B2">
        <w:rPr>
          <w:rFonts w:ascii="proxima-nova" w:eastAsia="Times New Roman" w:hAnsi="proxima-nova" w:cs="Times New Roman"/>
          <w:color w:val="5F5F5F"/>
          <w:lang w:eastAsia="en-CA"/>
        </w:rPr>
        <w:t xml:space="preserve"> enthusiasm for teaching makes him a highly informative, interactive, and entertaining educator. He is one of Alberta’s most in-demand construction educators. He has taught courses (including courses at the graduate-level) for NAIT, the University of Calgary, and the University of Alberta; and he is a Global Registered Educational Provider with the Project Management Institute (PMI).</w:t>
      </w:r>
    </w:p>
    <w:p w:rsidR="005A45B2" w:rsidRDefault="005A45B2" w:rsidP="005A45B2">
      <w:pPr>
        <w:shd w:val="clear" w:color="auto" w:fill="FFFFFF"/>
        <w:spacing w:before="100" w:beforeAutospacing="1" w:after="100" w:afterAutospacing="1" w:line="300" w:lineRule="atLeast"/>
        <w:rPr>
          <w:rFonts w:ascii="proxima-nova" w:eastAsia="Times New Roman" w:hAnsi="proxima-nova" w:cs="Times New Roman"/>
          <w:color w:val="5F5F5F"/>
          <w:lang w:eastAsia="en-CA"/>
        </w:rPr>
      </w:pPr>
    </w:p>
    <w:p w:rsidR="005A45B2" w:rsidRPr="005A45B2" w:rsidRDefault="005A45B2" w:rsidP="005A45B2">
      <w:pPr>
        <w:rPr>
          <w:rFonts w:ascii="Arial" w:hAnsi="Arial" w:cs="Arial"/>
          <w:b/>
          <w:color w:val="0000CC"/>
        </w:rPr>
      </w:pPr>
      <w:r w:rsidRPr="005A45B2">
        <w:rPr>
          <w:rFonts w:ascii="Arial" w:hAnsi="Arial" w:cs="Arial"/>
          <w:b/>
          <w:color w:val="0000CC"/>
        </w:rPr>
        <w:t xml:space="preserve">For more info about the workshop, please </w:t>
      </w:r>
    </w:p>
    <w:p w:rsidR="005A45B2" w:rsidRPr="005A45B2" w:rsidRDefault="005A45B2" w:rsidP="005A45B2">
      <w:pPr>
        <w:pStyle w:val="ListParagraph"/>
        <w:numPr>
          <w:ilvl w:val="0"/>
          <w:numId w:val="9"/>
        </w:numPr>
        <w:rPr>
          <w:rFonts w:ascii="Arial" w:hAnsi="Arial" w:cs="Arial"/>
          <w:b/>
        </w:rPr>
      </w:pPr>
      <w:r w:rsidRPr="005A45B2">
        <w:rPr>
          <w:rFonts w:ascii="Arial" w:hAnsi="Arial" w:cs="Arial"/>
          <w:b/>
        </w:rPr>
        <w:t>Call Dr. Sami Fahmy @ 780 990 9943 or visit www.peii.ca</w:t>
      </w:r>
    </w:p>
    <w:p w:rsidR="005A45B2" w:rsidRPr="005A45B2" w:rsidRDefault="005A45B2" w:rsidP="005A45B2">
      <w:pPr>
        <w:rPr>
          <w:rFonts w:ascii="Arial" w:hAnsi="Arial" w:cs="Arial"/>
          <w:b/>
          <w:color w:val="0000CC"/>
        </w:rPr>
      </w:pPr>
      <w:r w:rsidRPr="005A45B2">
        <w:rPr>
          <w:rFonts w:ascii="Arial" w:hAnsi="Arial" w:cs="Arial"/>
          <w:b/>
          <w:color w:val="0000CC"/>
        </w:rPr>
        <w:t xml:space="preserve">To Register </w:t>
      </w:r>
    </w:p>
    <w:p w:rsidR="005A45B2" w:rsidRPr="005A45B2" w:rsidRDefault="005A45B2" w:rsidP="005A45B2">
      <w:pPr>
        <w:pStyle w:val="ListParagraph"/>
        <w:numPr>
          <w:ilvl w:val="0"/>
          <w:numId w:val="9"/>
        </w:numPr>
        <w:rPr>
          <w:rFonts w:ascii="Arial" w:hAnsi="Arial" w:cs="Arial"/>
        </w:rPr>
      </w:pPr>
      <w:hyperlink r:id="rId6" w:history="1">
        <w:r w:rsidRPr="005A45B2">
          <w:rPr>
            <w:rStyle w:val="Hyperlink"/>
            <w:rFonts w:ascii="Arial" w:hAnsi="Arial" w:cs="Arial"/>
          </w:rPr>
          <w:t>https://www.edmca.com/networking/event-details/?EventID=397</w:t>
        </w:r>
      </w:hyperlink>
    </w:p>
    <w:p w:rsidR="005A45B2" w:rsidRPr="005A45B2" w:rsidRDefault="005A45B2" w:rsidP="005A45B2">
      <w:pPr>
        <w:pStyle w:val="ListParagraph"/>
        <w:numPr>
          <w:ilvl w:val="0"/>
          <w:numId w:val="9"/>
        </w:numPr>
        <w:rPr>
          <w:rFonts w:ascii="Arial" w:hAnsi="Arial" w:cs="Arial"/>
          <w:b/>
          <w:color w:val="C00000"/>
        </w:rPr>
      </w:pPr>
      <w:r w:rsidRPr="005A45B2">
        <w:rPr>
          <w:rFonts w:ascii="Arial" w:hAnsi="Arial" w:cs="Arial"/>
          <w:b/>
          <w:color w:val="C00000"/>
        </w:rPr>
        <w:t>or call Jessica  at 587 773 0899</w:t>
      </w:r>
    </w:p>
    <w:p w:rsidR="0036538A" w:rsidRPr="0036538A" w:rsidRDefault="0036538A" w:rsidP="0036538A">
      <w:pPr>
        <w:shd w:val="clear" w:color="auto" w:fill="FFFFFF"/>
        <w:spacing w:after="225" w:line="240" w:lineRule="auto"/>
        <w:rPr>
          <w:rFonts w:ascii="proxima-nova" w:eastAsia="Times New Roman" w:hAnsi="proxima-nova" w:cs="Times New Roman"/>
          <w:color w:val="C00000"/>
          <w:lang w:eastAsia="en-CA"/>
        </w:rPr>
      </w:pPr>
      <w:r w:rsidRPr="0036538A">
        <w:rPr>
          <w:rFonts w:ascii="proxima-nova" w:eastAsia="Times New Roman" w:hAnsi="proxima-nova" w:cs="Times New Roman"/>
          <w:b/>
          <w:bCs/>
          <w:color w:val="C00000"/>
          <w:lang w:eastAsia="en-CA"/>
        </w:rPr>
        <w:lastRenderedPageBreak/>
        <w:t>Schedule: Day One</w:t>
      </w:r>
    </w:p>
    <w:p w:rsidR="0036538A" w:rsidRPr="0036538A" w:rsidRDefault="0036538A" w:rsidP="0036538A">
      <w:pPr>
        <w:shd w:val="clear" w:color="auto" w:fill="FFFFFF"/>
        <w:spacing w:after="225" w:line="240" w:lineRule="auto"/>
        <w:rPr>
          <w:rFonts w:ascii="proxima-nova" w:eastAsia="Times New Roman" w:hAnsi="proxima-nova" w:cs="Times New Roman"/>
          <w:color w:val="C00000"/>
          <w:lang w:eastAsia="en-CA"/>
        </w:rPr>
      </w:pPr>
      <w:r w:rsidRPr="0036538A">
        <w:rPr>
          <w:rFonts w:ascii="proxima-nova" w:eastAsia="Times New Roman" w:hAnsi="proxima-nova" w:cs="Times New Roman"/>
          <w:b/>
          <w:bCs/>
          <w:color w:val="C00000"/>
          <w:lang w:eastAsia="en-CA"/>
        </w:rPr>
        <w:t>Administrative issues in construction contracts</w:t>
      </w:r>
    </w:p>
    <w:p w:rsidR="0036538A" w:rsidRPr="0036538A" w:rsidRDefault="0036538A" w:rsidP="0036538A">
      <w:pPr>
        <w:numPr>
          <w:ilvl w:val="0"/>
          <w:numId w:val="2"/>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Owner's roles and responsibilities</w:t>
      </w:r>
    </w:p>
    <w:p w:rsidR="0036538A" w:rsidRPr="0036538A" w:rsidRDefault="0036538A" w:rsidP="0036538A">
      <w:pPr>
        <w:numPr>
          <w:ilvl w:val="0"/>
          <w:numId w:val="2"/>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Contractor's roles and responsibilities</w:t>
      </w:r>
    </w:p>
    <w:p w:rsidR="0036538A" w:rsidRPr="0036538A" w:rsidRDefault="0036538A" w:rsidP="0036538A">
      <w:pPr>
        <w:numPr>
          <w:ilvl w:val="0"/>
          <w:numId w:val="2"/>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Ten rules for contract interpretation</w:t>
      </w:r>
    </w:p>
    <w:p w:rsidR="0036538A" w:rsidRPr="0036538A" w:rsidRDefault="0036538A" w:rsidP="0036538A">
      <w:pPr>
        <w:numPr>
          <w:ilvl w:val="0"/>
          <w:numId w:val="2"/>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Contract administration philosophy</w:t>
      </w:r>
    </w:p>
    <w:p w:rsidR="0036538A" w:rsidRPr="0036538A" w:rsidRDefault="0036538A" w:rsidP="0036538A">
      <w:pPr>
        <w:numPr>
          <w:ilvl w:val="0"/>
          <w:numId w:val="2"/>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Key General Conditions of the construction contract</w:t>
      </w:r>
    </w:p>
    <w:p w:rsidR="0036538A" w:rsidRPr="0036538A" w:rsidRDefault="0036538A" w:rsidP="0036538A">
      <w:pPr>
        <w:numPr>
          <w:ilvl w:val="0"/>
          <w:numId w:val="2"/>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Learning activities, case studies, and exercises</w:t>
      </w:r>
    </w:p>
    <w:p w:rsidR="0036538A" w:rsidRPr="0036538A" w:rsidRDefault="0036538A" w:rsidP="0036538A">
      <w:pPr>
        <w:shd w:val="clear" w:color="auto" w:fill="FFFFFF"/>
        <w:spacing w:after="225" w:line="240" w:lineRule="auto"/>
        <w:rPr>
          <w:rFonts w:ascii="proxima-nova" w:eastAsia="Times New Roman" w:hAnsi="proxima-nova" w:cs="Times New Roman"/>
          <w:color w:val="C00000"/>
          <w:lang w:eastAsia="en-CA"/>
        </w:rPr>
      </w:pPr>
      <w:r w:rsidRPr="0036538A">
        <w:rPr>
          <w:rFonts w:ascii="proxima-nova" w:eastAsia="Times New Roman" w:hAnsi="proxima-nova" w:cs="Times New Roman"/>
          <w:b/>
          <w:bCs/>
          <w:color w:val="C00000"/>
          <w:lang w:eastAsia="en-CA"/>
        </w:rPr>
        <w:t>Post Construction Contract Award Activities</w:t>
      </w:r>
    </w:p>
    <w:p w:rsidR="0036538A" w:rsidRPr="0036538A" w:rsidRDefault="0036538A" w:rsidP="0036538A">
      <w:pPr>
        <w:numPr>
          <w:ilvl w:val="0"/>
          <w:numId w:val="3"/>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Introduction to Contract Administration</w:t>
      </w:r>
    </w:p>
    <w:p w:rsidR="0036538A" w:rsidRPr="0036538A" w:rsidRDefault="0036538A" w:rsidP="0036538A">
      <w:pPr>
        <w:numPr>
          <w:ilvl w:val="0"/>
          <w:numId w:val="3"/>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Contract Award</w:t>
      </w:r>
    </w:p>
    <w:p w:rsidR="0036538A" w:rsidRPr="0036538A" w:rsidRDefault="0036538A" w:rsidP="0036538A">
      <w:pPr>
        <w:numPr>
          <w:ilvl w:val="0"/>
          <w:numId w:val="3"/>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Start-up Meeting</w:t>
      </w:r>
    </w:p>
    <w:p w:rsidR="0036538A" w:rsidRPr="0036538A" w:rsidRDefault="0036538A" w:rsidP="0036538A">
      <w:pPr>
        <w:numPr>
          <w:ilvl w:val="0"/>
          <w:numId w:val="3"/>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Alternatives and substitution</w:t>
      </w:r>
    </w:p>
    <w:p w:rsidR="0036538A" w:rsidRPr="0036538A" w:rsidRDefault="0036538A" w:rsidP="0036538A">
      <w:pPr>
        <w:numPr>
          <w:ilvl w:val="0"/>
          <w:numId w:val="3"/>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Project submittals</w:t>
      </w:r>
    </w:p>
    <w:p w:rsidR="0036538A" w:rsidRPr="0036538A" w:rsidRDefault="0036538A" w:rsidP="0036538A">
      <w:pPr>
        <w:numPr>
          <w:ilvl w:val="0"/>
          <w:numId w:val="3"/>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Shop Drawings Submission and Review</w:t>
      </w:r>
    </w:p>
    <w:p w:rsidR="0036538A" w:rsidRPr="0036538A" w:rsidRDefault="0036538A" w:rsidP="0036538A">
      <w:pPr>
        <w:numPr>
          <w:ilvl w:val="0"/>
          <w:numId w:val="3"/>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Construction insurance and bonding</w:t>
      </w:r>
    </w:p>
    <w:p w:rsidR="0036538A" w:rsidRPr="0036538A" w:rsidRDefault="0036538A" w:rsidP="0036538A">
      <w:pPr>
        <w:numPr>
          <w:ilvl w:val="0"/>
          <w:numId w:val="3"/>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Learning activities, case studies, and exercises</w:t>
      </w:r>
    </w:p>
    <w:p w:rsidR="0036538A" w:rsidRPr="0036538A" w:rsidRDefault="0036538A" w:rsidP="0036538A">
      <w:pPr>
        <w:shd w:val="clear" w:color="auto" w:fill="FFFFFF"/>
        <w:spacing w:after="225" w:line="240" w:lineRule="auto"/>
        <w:rPr>
          <w:rFonts w:ascii="proxima-nova" w:eastAsia="Times New Roman" w:hAnsi="proxima-nova" w:cs="Times New Roman"/>
          <w:color w:val="C00000"/>
          <w:lang w:eastAsia="en-CA"/>
        </w:rPr>
      </w:pPr>
      <w:r w:rsidRPr="0036538A">
        <w:rPr>
          <w:rFonts w:ascii="proxima-nova" w:eastAsia="Times New Roman" w:hAnsi="proxima-nova" w:cs="Times New Roman"/>
          <w:b/>
          <w:bCs/>
          <w:color w:val="C00000"/>
          <w:lang w:eastAsia="en-CA"/>
        </w:rPr>
        <w:t>Work Execution and Site activities</w:t>
      </w:r>
    </w:p>
    <w:p w:rsidR="0036538A" w:rsidRPr="0036538A" w:rsidRDefault="0036538A" w:rsidP="0036538A">
      <w:pPr>
        <w:numPr>
          <w:ilvl w:val="0"/>
          <w:numId w:val="4"/>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Project monitoring and control issues: Schedule, Cost, Quality, Safety &amp; Security</w:t>
      </w:r>
    </w:p>
    <w:p w:rsidR="0036538A" w:rsidRPr="0036538A" w:rsidRDefault="0036538A" w:rsidP="0036538A">
      <w:pPr>
        <w:numPr>
          <w:ilvl w:val="0"/>
          <w:numId w:val="4"/>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Communication on-site</w:t>
      </w:r>
    </w:p>
    <w:p w:rsidR="0036538A" w:rsidRPr="0036538A" w:rsidRDefault="0036538A" w:rsidP="0036538A">
      <w:pPr>
        <w:numPr>
          <w:ilvl w:val="0"/>
          <w:numId w:val="4"/>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Learning activities, case studies, and exercises</w:t>
      </w:r>
    </w:p>
    <w:p w:rsidR="0036538A" w:rsidRPr="0036538A" w:rsidRDefault="0036538A" w:rsidP="0036538A">
      <w:pPr>
        <w:shd w:val="clear" w:color="auto" w:fill="FFFFFF"/>
        <w:spacing w:before="300" w:after="300" w:line="240" w:lineRule="auto"/>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pict>
          <v:rect id="_x0000_i1027" style="width:0;height:1.5pt" o:hralign="center" o:hrstd="t" o:hr="t" fillcolor="#a0a0a0" stroked="f"/>
        </w:pict>
      </w:r>
    </w:p>
    <w:p w:rsidR="0036538A" w:rsidRPr="0036538A" w:rsidRDefault="0036538A" w:rsidP="0036538A">
      <w:pPr>
        <w:shd w:val="clear" w:color="auto" w:fill="FFFFFF"/>
        <w:spacing w:after="225" w:line="240" w:lineRule="auto"/>
        <w:rPr>
          <w:rFonts w:ascii="proxima-nova" w:eastAsia="Times New Roman" w:hAnsi="proxima-nova" w:cs="Times New Roman"/>
          <w:color w:val="C00000"/>
          <w:lang w:eastAsia="en-CA"/>
        </w:rPr>
      </w:pPr>
      <w:r w:rsidRPr="0036538A">
        <w:rPr>
          <w:rFonts w:ascii="proxima-nova" w:eastAsia="Times New Roman" w:hAnsi="proxima-nova" w:cs="Times New Roman"/>
          <w:b/>
          <w:bCs/>
          <w:color w:val="C00000"/>
          <w:lang w:eastAsia="en-CA"/>
        </w:rPr>
        <w:t>Schedule: Day Two</w:t>
      </w:r>
    </w:p>
    <w:p w:rsidR="0036538A" w:rsidRPr="0036538A" w:rsidRDefault="0036538A" w:rsidP="0036538A">
      <w:pPr>
        <w:shd w:val="clear" w:color="auto" w:fill="FFFFFF"/>
        <w:spacing w:after="225" w:line="240" w:lineRule="auto"/>
        <w:rPr>
          <w:rFonts w:ascii="proxima-nova" w:eastAsia="Times New Roman" w:hAnsi="proxima-nova" w:cs="Times New Roman"/>
          <w:color w:val="C00000"/>
          <w:lang w:eastAsia="en-CA"/>
        </w:rPr>
      </w:pPr>
      <w:r w:rsidRPr="0036538A">
        <w:rPr>
          <w:rFonts w:ascii="proxima-nova" w:eastAsia="Times New Roman" w:hAnsi="proxima-nova" w:cs="Times New Roman"/>
          <w:b/>
          <w:bCs/>
          <w:color w:val="C00000"/>
          <w:lang w:eastAsia="en-CA"/>
        </w:rPr>
        <w:t>Construction Administration Issues</w:t>
      </w:r>
    </w:p>
    <w:p w:rsidR="0036538A" w:rsidRPr="0036538A" w:rsidRDefault="0036538A" w:rsidP="0036538A">
      <w:pPr>
        <w:shd w:val="clear" w:color="auto" w:fill="FFFFFF"/>
        <w:spacing w:after="225" w:line="240" w:lineRule="auto"/>
        <w:rPr>
          <w:rFonts w:ascii="proxima-nova" w:eastAsia="Times New Roman" w:hAnsi="proxima-nova" w:cs="Times New Roman"/>
          <w:color w:val="C00000"/>
          <w:lang w:eastAsia="en-CA"/>
        </w:rPr>
      </w:pPr>
      <w:r w:rsidRPr="0036538A">
        <w:rPr>
          <w:rFonts w:ascii="proxima-nova" w:eastAsia="Times New Roman" w:hAnsi="proxima-nova" w:cs="Times New Roman"/>
          <w:b/>
          <w:bCs/>
          <w:color w:val="C00000"/>
          <w:lang w:eastAsia="en-CA"/>
        </w:rPr>
        <w:t>Progress, Substantial completion</w:t>
      </w:r>
    </w:p>
    <w:p w:rsidR="0036538A" w:rsidRPr="0036538A" w:rsidRDefault="0036538A" w:rsidP="0036538A">
      <w:pPr>
        <w:numPr>
          <w:ilvl w:val="0"/>
          <w:numId w:val="5"/>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Progress Inspection and Payment</w:t>
      </w:r>
    </w:p>
    <w:p w:rsidR="0036538A" w:rsidRPr="0036538A" w:rsidRDefault="0036538A" w:rsidP="0036538A">
      <w:pPr>
        <w:numPr>
          <w:ilvl w:val="0"/>
          <w:numId w:val="5"/>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Substantial Certificate &amp; Warranty Certificate</w:t>
      </w:r>
    </w:p>
    <w:p w:rsidR="0036538A" w:rsidRDefault="0036538A" w:rsidP="0036538A">
      <w:pPr>
        <w:numPr>
          <w:ilvl w:val="0"/>
          <w:numId w:val="5"/>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Case Studies, Exercises</w:t>
      </w:r>
    </w:p>
    <w:p w:rsidR="00232AAF" w:rsidRPr="0036538A" w:rsidRDefault="00232AAF" w:rsidP="00232AAF">
      <w:pPr>
        <w:shd w:val="clear" w:color="auto" w:fill="FFFFFF"/>
        <w:spacing w:before="100" w:beforeAutospacing="1" w:after="100" w:afterAutospacing="1" w:line="300" w:lineRule="atLeast"/>
        <w:rPr>
          <w:rFonts w:ascii="proxima-nova" w:eastAsia="Times New Roman" w:hAnsi="proxima-nova" w:cs="Times New Roman"/>
          <w:color w:val="5F5F5F"/>
          <w:lang w:eastAsia="en-CA"/>
        </w:rPr>
      </w:pPr>
    </w:p>
    <w:p w:rsidR="0036538A" w:rsidRPr="0036538A" w:rsidRDefault="0036538A" w:rsidP="0036538A">
      <w:pPr>
        <w:shd w:val="clear" w:color="auto" w:fill="FFFFFF"/>
        <w:spacing w:after="225" w:line="240" w:lineRule="auto"/>
        <w:rPr>
          <w:rFonts w:ascii="proxima-nova" w:eastAsia="Times New Roman" w:hAnsi="proxima-nova" w:cs="Times New Roman"/>
          <w:color w:val="C00000"/>
          <w:lang w:eastAsia="en-CA"/>
        </w:rPr>
      </w:pPr>
      <w:r w:rsidRPr="0036538A">
        <w:rPr>
          <w:rFonts w:ascii="proxima-nova" w:eastAsia="Times New Roman" w:hAnsi="proxima-nova" w:cs="Times New Roman"/>
          <w:b/>
          <w:bCs/>
          <w:color w:val="C00000"/>
          <w:lang w:eastAsia="en-CA"/>
        </w:rPr>
        <w:t>Record Keeping and File management</w:t>
      </w:r>
    </w:p>
    <w:p w:rsidR="0036538A" w:rsidRPr="0036538A" w:rsidRDefault="0036538A" w:rsidP="0036538A">
      <w:pPr>
        <w:numPr>
          <w:ilvl w:val="0"/>
          <w:numId w:val="6"/>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What records to keep, and why</w:t>
      </w:r>
    </w:p>
    <w:p w:rsidR="0036538A" w:rsidRPr="0036538A" w:rsidRDefault="0036538A" w:rsidP="0036538A">
      <w:pPr>
        <w:numPr>
          <w:ilvl w:val="0"/>
          <w:numId w:val="6"/>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lastRenderedPageBreak/>
        <w:t>Diaries, Emails, and Photos</w:t>
      </w:r>
    </w:p>
    <w:p w:rsidR="0036538A" w:rsidRPr="0036538A" w:rsidRDefault="0036538A" w:rsidP="0036538A">
      <w:pPr>
        <w:shd w:val="clear" w:color="auto" w:fill="FFFFFF"/>
        <w:spacing w:after="225" w:line="240" w:lineRule="auto"/>
        <w:rPr>
          <w:rFonts w:ascii="proxima-nova" w:eastAsia="Times New Roman" w:hAnsi="proxima-nova" w:cs="Times New Roman"/>
          <w:color w:val="C00000"/>
          <w:lang w:eastAsia="en-CA"/>
        </w:rPr>
      </w:pPr>
      <w:r w:rsidRPr="0036538A">
        <w:rPr>
          <w:rFonts w:ascii="proxima-nova" w:eastAsia="Times New Roman" w:hAnsi="proxima-nova" w:cs="Times New Roman"/>
          <w:b/>
          <w:bCs/>
          <w:color w:val="C00000"/>
          <w:lang w:eastAsia="en-CA"/>
        </w:rPr>
        <w:t>Change Order Management</w:t>
      </w:r>
    </w:p>
    <w:p w:rsidR="0036538A" w:rsidRPr="0036538A" w:rsidRDefault="0036538A" w:rsidP="0036538A">
      <w:pPr>
        <w:numPr>
          <w:ilvl w:val="0"/>
          <w:numId w:val="7"/>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Approaches to Change Orders</w:t>
      </w:r>
    </w:p>
    <w:p w:rsidR="0036538A" w:rsidRPr="0036538A" w:rsidRDefault="0036538A" w:rsidP="0036538A">
      <w:pPr>
        <w:numPr>
          <w:ilvl w:val="0"/>
          <w:numId w:val="7"/>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Estimating for Change Orders</w:t>
      </w:r>
    </w:p>
    <w:p w:rsidR="0036538A" w:rsidRPr="0036538A" w:rsidRDefault="0036538A" w:rsidP="0036538A">
      <w:pPr>
        <w:numPr>
          <w:ilvl w:val="0"/>
          <w:numId w:val="7"/>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Causes, effects, and real cost of change orders</w:t>
      </w:r>
    </w:p>
    <w:p w:rsidR="0036538A" w:rsidRPr="0036538A" w:rsidRDefault="0036538A" w:rsidP="0036538A">
      <w:pPr>
        <w:numPr>
          <w:ilvl w:val="0"/>
          <w:numId w:val="7"/>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Impacts of Changes on project schedule</w:t>
      </w:r>
    </w:p>
    <w:p w:rsidR="0036538A" w:rsidRPr="0036538A" w:rsidRDefault="0036538A" w:rsidP="0036538A">
      <w:pPr>
        <w:numPr>
          <w:ilvl w:val="0"/>
          <w:numId w:val="7"/>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Direct and indirect costs of change orders</w:t>
      </w:r>
    </w:p>
    <w:p w:rsidR="0036538A" w:rsidRPr="0036538A" w:rsidRDefault="0036538A" w:rsidP="0036538A">
      <w:pPr>
        <w:numPr>
          <w:ilvl w:val="0"/>
          <w:numId w:val="7"/>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Cumulative impacts of change orders</w:t>
      </w:r>
    </w:p>
    <w:p w:rsidR="0036538A" w:rsidRPr="0036538A" w:rsidRDefault="0036538A" w:rsidP="0036538A">
      <w:pPr>
        <w:numPr>
          <w:ilvl w:val="0"/>
          <w:numId w:val="7"/>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Case Studies &amp; Exercises</w:t>
      </w:r>
      <w:r w:rsidRPr="0036538A">
        <w:rPr>
          <w:rFonts w:ascii="proxima-nova" w:eastAsia="Times New Roman" w:hAnsi="proxima-nova" w:cs="Times New Roman"/>
          <w:b/>
          <w:bCs/>
          <w:color w:val="5F5F5F"/>
          <w:lang w:eastAsia="en-CA"/>
        </w:rPr>
        <w:t>   </w:t>
      </w:r>
    </w:p>
    <w:p w:rsidR="0036538A" w:rsidRPr="0036538A" w:rsidRDefault="0036538A" w:rsidP="0036538A">
      <w:pPr>
        <w:shd w:val="clear" w:color="auto" w:fill="FFFFFF"/>
        <w:spacing w:after="225" w:line="240" w:lineRule="auto"/>
        <w:rPr>
          <w:rFonts w:ascii="proxima-nova" w:eastAsia="Times New Roman" w:hAnsi="proxima-nova" w:cs="Times New Roman"/>
          <w:color w:val="C00000"/>
          <w:lang w:eastAsia="en-CA"/>
        </w:rPr>
      </w:pPr>
      <w:r w:rsidRPr="0036538A">
        <w:rPr>
          <w:rFonts w:ascii="proxima-nova" w:eastAsia="Times New Roman" w:hAnsi="proxima-nova" w:cs="Times New Roman"/>
          <w:b/>
          <w:bCs/>
          <w:color w:val="C00000"/>
          <w:lang w:eastAsia="en-CA"/>
        </w:rPr>
        <w:t>Contract Close Out</w:t>
      </w:r>
    </w:p>
    <w:p w:rsidR="0036538A" w:rsidRPr="0036538A" w:rsidRDefault="0036538A" w:rsidP="0036538A">
      <w:pPr>
        <w:numPr>
          <w:ilvl w:val="0"/>
          <w:numId w:val="8"/>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Final certificate</w:t>
      </w:r>
    </w:p>
    <w:p w:rsidR="0036538A" w:rsidRPr="0036538A" w:rsidRDefault="0036538A" w:rsidP="0036538A">
      <w:pPr>
        <w:numPr>
          <w:ilvl w:val="0"/>
          <w:numId w:val="8"/>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Commissioning</w:t>
      </w:r>
    </w:p>
    <w:p w:rsidR="0036538A" w:rsidRPr="0036538A" w:rsidRDefault="0036538A" w:rsidP="0036538A">
      <w:pPr>
        <w:numPr>
          <w:ilvl w:val="0"/>
          <w:numId w:val="8"/>
        </w:numPr>
        <w:shd w:val="clear" w:color="auto" w:fill="FFFFFF"/>
        <w:spacing w:before="100" w:beforeAutospacing="1" w:after="100" w:afterAutospacing="1" w:line="300" w:lineRule="atLeast"/>
        <w:ind w:left="375"/>
        <w:rPr>
          <w:rFonts w:ascii="proxima-nova" w:eastAsia="Times New Roman" w:hAnsi="proxima-nova" w:cs="Times New Roman"/>
          <w:color w:val="5F5F5F"/>
          <w:lang w:eastAsia="en-CA"/>
        </w:rPr>
      </w:pPr>
      <w:r w:rsidRPr="0036538A">
        <w:rPr>
          <w:rFonts w:ascii="proxima-nova" w:eastAsia="Times New Roman" w:hAnsi="proxima-nova" w:cs="Times New Roman"/>
          <w:color w:val="5F5F5F"/>
          <w:lang w:eastAsia="en-CA"/>
        </w:rPr>
        <w:t>Warranty certificate</w:t>
      </w:r>
    </w:p>
    <w:p w:rsidR="005A45B2" w:rsidRPr="001F36CE" w:rsidRDefault="005A45B2" w:rsidP="005A45B2">
      <w:pPr>
        <w:rPr>
          <w:rFonts w:ascii="Arial" w:hAnsi="Arial" w:cs="Arial"/>
          <w:b/>
          <w:color w:val="0000CC"/>
        </w:rPr>
      </w:pPr>
      <w:bookmarkStart w:id="0" w:name="_GoBack"/>
      <w:bookmarkEnd w:id="0"/>
      <w:r w:rsidRPr="001F36CE">
        <w:rPr>
          <w:rFonts w:ascii="Arial" w:hAnsi="Arial" w:cs="Arial"/>
          <w:b/>
          <w:color w:val="0000CC"/>
        </w:rPr>
        <w:t xml:space="preserve">For more info about the workshop, please </w:t>
      </w:r>
    </w:p>
    <w:p w:rsidR="005A45B2" w:rsidRPr="001F36CE" w:rsidRDefault="005A45B2" w:rsidP="005A45B2">
      <w:pPr>
        <w:rPr>
          <w:rFonts w:ascii="Arial" w:hAnsi="Arial" w:cs="Arial"/>
          <w:b/>
        </w:rPr>
      </w:pPr>
      <w:r w:rsidRPr="001F36CE">
        <w:rPr>
          <w:rFonts w:ascii="Arial" w:hAnsi="Arial" w:cs="Arial"/>
          <w:b/>
        </w:rPr>
        <w:t>Call Dr. Sami Fahmy @ 780 990 9943 or visit www.peii.ca</w:t>
      </w:r>
    </w:p>
    <w:p w:rsidR="005A45B2" w:rsidRPr="001F36CE" w:rsidRDefault="005A45B2" w:rsidP="005A45B2">
      <w:pPr>
        <w:rPr>
          <w:rFonts w:ascii="Arial" w:hAnsi="Arial" w:cs="Arial"/>
          <w:b/>
          <w:color w:val="0000CC"/>
        </w:rPr>
      </w:pPr>
      <w:r w:rsidRPr="001F36CE">
        <w:rPr>
          <w:rFonts w:ascii="Arial" w:hAnsi="Arial" w:cs="Arial"/>
          <w:b/>
          <w:color w:val="0000CC"/>
        </w:rPr>
        <w:t xml:space="preserve">To Register </w:t>
      </w:r>
    </w:p>
    <w:p w:rsidR="005A45B2" w:rsidRPr="001F36CE" w:rsidRDefault="005A45B2" w:rsidP="005A45B2">
      <w:pPr>
        <w:rPr>
          <w:rFonts w:ascii="Arial" w:hAnsi="Arial" w:cs="Arial"/>
        </w:rPr>
      </w:pPr>
      <w:hyperlink r:id="rId7" w:history="1">
        <w:r w:rsidRPr="001F36CE">
          <w:rPr>
            <w:rStyle w:val="Hyperlink"/>
            <w:rFonts w:ascii="Arial" w:hAnsi="Arial" w:cs="Arial"/>
          </w:rPr>
          <w:t>https://www.edmca.com/networking/event-details/?EventID=397</w:t>
        </w:r>
      </w:hyperlink>
    </w:p>
    <w:p w:rsidR="005A45B2" w:rsidRPr="00F31E2D" w:rsidRDefault="005A45B2" w:rsidP="005A45B2">
      <w:pPr>
        <w:rPr>
          <w:rFonts w:ascii="Arial" w:hAnsi="Arial" w:cs="Arial"/>
          <w:b/>
          <w:color w:val="C00000"/>
        </w:rPr>
      </w:pPr>
      <w:proofErr w:type="gramStart"/>
      <w:r w:rsidRPr="00F31E2D">
        <w:rPr>
          <w:rFonts w:ascii="Arial" w:hAnsi="Arial" w:cs="Arial"/>
          <w:b/>
          <w:color w:val="C00000"/>
        </w:rPr>
        <w:t>or</w:t>
      </w:r>
      <w:proofErr w:type="gramEnd"/>
      <w:r w:rsidRPr="00F31E2D">
        <w:rPr>
          <w:rFonts w:ascii="Arial" w:hAnsi="Arial" w:cs="Arial"/>
          <w:b/>
          <w:color w:val="C00000"/>
        </w:rPr>
        <w:t xml:space="preserve"> call Jessica  at 587 773 0899</w:t>
      </w:r>
    </w:p>
    <w:p w:rsidR="000977AE" w:rsidRDefault="001E61C2"/>
    <w:sectPr w:rsidR="000977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nova">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C2F34"/>
    <w:multiLevelType w:val="multilevel"/>
    <w:tmpl w:val="3F3C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023AA"/>
    <w:multiLevelType w:val="multilevel"/>
    <w:tmpl w:val="B208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124E2"/>
    <w:multiLevelType w:val="multilevel"/>
    <w:tmpl w:val="3454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863AB"/>
    <w:multiLevelType w:val="hybridMultilevel"/>
    <w:tmpl w:val="EBDC09CA"/>
    <w:lvl w:ilvl="0" w:tplc="10090001">
      <w:start w:val="1"/>
      <w:numFmt w:val="bullet"/>
      <w:lvlText w:val=""/>
      <w:lvlJc w:val="left"/>
      <w:pPr>
        <w:ind w:left="375" w:hanging="360"/>
      </w:pPr>
      <w:rPr>
        <w:rFonts w:ascii="Symbol" w:hAnsi="Symbol" w:hint="default"/>
      </w:rPr>
    </w:lvl>
    <w:lvl w:ilvl="1" w:tplc="10090003" w:tentative="1">
      <w:start w:val="1"/>
      <w:numFmt w:val="bullet"/>
      <w:lvlText w:val="o"/>
      <w:lvlJc w:val="left"/>
      <w:pPr>
        <w:ind w:left="1095" w:hanging="360"/>
      </w:pPr>
      <w:rPr>
        <w:rFonts w:ascii="Courier New" w:hAnsi="Courier New" w:cs="Courier New" w:hint="default"/>
      </w:rPr>
    </w:lvl>
    <w:lvl w:ilvl="2" w:tplc="10090005" w:tentative="1">
      <w:start w:val="1"/>
      <w:numFmt w:val="bullet"/>
      <w:lvlText w:val=""/>
      <w:lvlJc w:val="left"/>
      <w:pPr>
        <w:ind w:left="1815" w:hanging="360"/>
      </w:pPr>
      <w:rPr>
        <w:rFonts w:ascii="Wingdings" w:hAnsi="Wingdings" w:hint="default"/>
      </w:rPr>
    </w:lvl>
    <w:lvl w:ilvl="3" w:tplc="10090001" w:tentative="1">
      <w:start w:val="1"/>
      <w:numFmt w:val="bullet"/>
      <w:lvlText w:val=""/>
      <w:lvlJc w:val="left"/>
      <w:pPr>
        <w:ind w:left="2535" w:hanging="360"/>
      </w:pPr>
      <w:rPr>
        <w:rFonts w:ascii="Symbol" w:hAnsi="Symbol" w:hint="default"/>
      </w:rPr>
    </w:lvl>
    <w:lvl w:ilvl="4" w:tplc="10090003" w:tentative="1">
      <w:start w:val="1"/>
      <w:numFmt w:val="bullet"/>
      <w:lvlText w:val="o"/>
      <w:lvlJc w:val="left"/>
      <w:pPr>
        <w:ind w:left="3255" w:hanging="360"/>
      </w:pPr>
      <w:rPr>
        <w:rFonts w:ascii="Courier New" w:hAnsi="Courier New" w:cs="Courier New" w:hint="default"/>
      </w:rPr>
    </w:lvl>
    <w:lvl w:ilvl="5" w:tplc="10090005" w:tentative="1">
      <w:start w:val="1"/>
      <w:numFmt w:val="bullet"/>
      <w:lvlText w:val=""/>
      <w:lvlJc w:val="left"/>
      <w:pPr>
        <w:ind w:left="3975" w:hanging="360"/>
      </w:pPr>
      <w:rPr>
        <w:rFonts w:ascii="Wingdings" w:hAnsi="Wingdings" w:hint="default"/>
      </w:rPr>
    </w:lvl>
    <w:lvl w:ilvl="6" w:tplc="10090001" w:tentative="1">
      <w:start w:val="1"/>
      <w:numFmt w:val="bullet"/>
      <w:lvlText w:val=""/>
      <w:lvlJc w:val="left"/>
      <w:pPr>
        <w:ind w:left="4695" w:hanging="360"/>
      </w:pPr>
      <w:rPr>
        <w:rFonts w:ascii="Symbol" w:hAnsi="Symbol" w:hint="default"/>
      </w:rPr>
    </w:lvl>
    <w:lvl w:ilvl="7" w:tplc="10090003" w:tentative="1">
      <w:start w:val="1"/>
      <w:numFmt w:val="bullet"/>
      <w:lvlText w:val="o"/>
      <w:lvlJc w:val="left"/>
      <w:pPr>
        <w:ind w:left="5415" w:hanging="360"/>
      </w:pPr>
      <w:rPr>
        <w:rFonts w:ascii="Courier New" w:hAnsi="Courier New" w:cs="Courier New" w:hint="default"/>
      </w:rPr>
    </w:lvl>
    <w:lvl w:ilvl="8" w:tplc="10090005" w:tentative="1">
      <w:start w:val="1"/>
      <w:numFmt w:val="bullet"/>
      <w:lvlText w:val=""/>
      <w:lvlJc w:val="left"/>
      <w:pPr>
        <w:ind w:left="6135" w:hanging="360"/>
      </w:pPr>
      <w:rPr>
        <w:rFonts w:ascii="Wingdings" w:hAnsi="Wingdings" w:hint="default"/>
      </w:rPr>
    </w:lvl>
  </w:abstractNum>
  <w:abstractNum w:abstractNumId="4" w15:restartNumberingAfterBreak="0">
    <w:nsid w:val="3DFF20E5"/>
    <w:multiLevelType w:val="multilevel"/>
    <w:tmpl w:val="6DA6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4B0B64"/>
    <w:multiLevelType w:val="multilevel"/>
    <w:tmpl w:val="422E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7952EF"/>
    <w:multiLevelType w:val="multilevel"/>
    <w:tmpl w:val="E96E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D58E0"/>
    <w:multiLevelType w:val="multilevel"/>
    <w:tmpl w:val="805EF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DD009D"/>
    <w:multiLevelType w:val="multilevel"/>
    <w:tmpl w:val="688A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2"/>
  </w:num>
  <w:num w:numId="5">
    <w:abstractNumId w:val="0"/>
  </w:num>
  <w:num w:numId="6">
    <w:abstractNumId w:val="4"/>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07A9652-E20A-4CC8-8C40-FB1893A8EDF1}"/>
    <w:docVar w:name="dgnword-eventsink" w:val="44405640"/>
  </w:docVars>
  <w:rsids>
    <w:rsidRoot w:val="0036538A"/>
    <w:rsid w:val="00005D7C"/>
    <w:rsid w:val="001E61C2"/>
    <w:rsid w:val="00232AAF"/>
    <w:rsid w:val="003412B5"/>
    <w:rsid w:val="0036538A"/>
    <w:rsid w:val="005A45B2"/>
    <w:rsid w:val="00713F8A"/>
    <w:rsid w:val="00F137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4DC4F-8808-4C7C-9020-FCF93402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5B2"/>
    <w:rPr>
      <w:color w:val="0563C1" w:themeColor="hyperlink"/>
      <w:u w:val="single"/>
    </w:rPr>
  </w:style>
  <w:style w:type="paragraph" w:styleId="ListParagraph">
    <w:name w:val="List Paragraph"/>
    <w:basedOn w:val="Normal"/>
    <w:uiPriority w:val="34"/>
    <w:qFormat/>
    <w:rsid w:val="005A4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459419">
      <w:bodyDiv w:val="1"/>
      <w:marLeft w:val="0"/>
      <w:marRight w:val="0"/>
      <w:marTop w:val="0"/>
      <w:marBottom w:val="0"/>
      <w:divBdr>
        <w:top w:val="none" w:sz="0" w:space="0" w:color="auto"/>
        <w:left w:val="none" w:sz="0" w:space="0" w:color="auto"/>
        <w:bottom w:val="none" w:sz="0" w:space="0" w:color="auto"/>
        <w:right w:val="none" w:sz="0" w:space="0" w:color="auto"/>
      </w:divBdr>
      <w:divsChild>
        <w:div w:id="680933635">
          <w:marLeft w:val="0"/>
          <w:marRight w:val="0"/>
          <w:marTop w:val="0"/>
          <w:marBottom w:val="0"/>
          <w:divBdr>
            <w:top w:val="none" w:sz="0" w:space="0" w:color="auto"/>
            <w:left w:val="none" w:sz="0" w:space="0" w:color="auto"/>
            <w:bottom w:val="none" w:sz="0" w:space="0" w:color="auto"/>
            <w:right w:val="none" w:sz="0" w:space="0" w:color="auto"/>
          </w:divBdr>
        </w:div>
        <w:div w:id="1256011227">
          <w:marLeft w:val="0"/>
          <w:marRight w:val="0"/>
          <w:marTop w:val="0"/>
          <w:marBottom w:val="0"/>
          <w:divBdr>
            <w:top w:val="none" w:sz="0" w:space="0" w:color="auto"/>
            <w:left w:val="none" w:sz="0" w:space="0" w:color="auto"/>
            <w:bottom w:val="none" w:sz="0" w:space="0" w:color="auto"/>
            <w:right w:val="none" w:sz="0" w:space="0" w:color="auto"/>
          </w:divBdr>
        </w:div>
        <w:div w:id="686054889">
          <w:marLeft w:val="0"/>
          <w:marRight w:val="0"/>
          <w:marTop w:val="0"/>
          <w:marBottom w:val="0"/>
          <w:divBdr>
            <w:top w:val="none" w:sz="0" w:space="0" w:color="auto"/>
            <w:left w:val="none" w:sz="0" w:space="0" w:color="auto"/>
            <w:bottom w:val="none" w:sz="0" w:space="0" w:color="auto"/>
            <w:right w:val="none" w:sz="0" w:space="0" w:color="auto"/>
          </w:divBdr>
        </w:div>
        <w:div w:id="1215772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mca.com/networking/event-details/?EventID=3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mca.com/networking/event-details/?EventID=39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Fahmy</dc:creator>
  <cp:keywords/>
  <dc:description/>
  <cp:lastModifiedBy>Sami Fahmy</cp:lastModifiedBy>
  <cp:revision>2</cp:revision>
  <dcterms:created xsi:type="dcterms:W3CDTF">2018-03-19T16:22:00Z</dcterms:created>
  <dcterms:modified xsi:type="dcterms:W3CDTF">2018-03-19T16:40:00Z</dcterms:modified>
</cp:coreProperties>
</file>